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98" w:rsidRPr="00C84798" w:rsidRDefault="00C84798" w:rsidP="00C84798">
      <w:pPr>
        <w:jc w:val="center"/>
        <w:rPr>
          <w:b/>
          <w:sz w:val="28"/>
          <w:szCs w:val="28"/>
        </w:rPr>
      </w:pPr>
      <w:r w:rsidRPr="00C84798">
        <w:rPr>
          <w:b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C84798">
        <w:rPr>
          <w:b/>
          <w:sz w:val="28"/>
          <w:szCs w:val="28"/>
        </w:rPr>
        <w:t>Минобрнауки</w:t>
      </w:r>
      <w:proofErr w:type="spellEnd"/>
      <w:r w:rsidRPr="00C84798">
        <w:rPr>
          <w:b/>
          <w:sz w:val="28"/>
          <w:szCs w:val="28"/>
        </w:rPr>
        <w:t xml:space="preserve"> России) от 15 февраля 2012 г. N 107 г. Москва "Об утверждении Порядка приема граждан в общеобразовательные учреждения"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>Порядок приема граждан в общеобразовательные учреждения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C8479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84798">
        <w:rPr>
          <w:rFonts w:ascii="Times New Roman" w:hAnsi="Times New Roman" w:cs="Times New Roman"/>
          <w:sz w:val="28"/>
          <w:szCs w:val="28"/>
        </w:rPr>
        <w:t xml:space="preserve"> России) от 15 февраля 2012 г. N 107 г. Москва "Об утверждении Порядка приема граждан в общеобразовательные учреждения"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>Дата публикации: 25.04.2012 00:00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 xml:space="preserve">Зарегистрирован в Минюсте РФ 17 апреля 2012 г. 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>Регистрационный N 23859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84798">
        <w:rPr>
          <w:rFonts w:ascii="Times New Roman" w:hAnsi="Times New Roman" w:cs="Times New Roman"/>
          <w:sz w:val="28"/>
          <w:szCs w:val="28"/>
        </w:rPr>
        <w:t>В соответствии со статьей 16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2000, N 30, ст. 3120; 2002, N 26, ст. 2517;</w:t>
      </w:r>
      <w:proofErr w:type="gramEnd"/>
      <w:r w:rsidRPr="00C847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4798">
        <w:rPr>
          <w:rFonts w:ascii="Times New Roman" w:hAnsi="Times New Roman" w:cs="Times New Roman"/>
          <w:sz w:val="28"/>
          <w:szCs w:val="28"/>
        </w:rPr>
        <w:t>2004, N 10, ст. 835; N 35, ст. 3607; 2006, N 1, ст. 10; 2007, N 2, ст. 360; N 7, ст. 838; N 27, ст. 3215; N 44, ст. 5280; N 49, ст. 6070, ст. 6074; 2008, N 30, ст. 3616; 2009, N 7, ст. 786, ст. 787; N 46, ст. 5419;</w:t>
      </w:r>
      <w:proofErr w:type="gramEnd"/>
      <w:r w:rsidRPr="00C847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4798">
        <w:rPr>
          <w:rFonts w:ascii="Times New Roman" w:hAnsi="Times New Roman" w:cs="Times New Roman"/>
          <w:sz w:val="28"/>
          <w:szCs w:val="28"/>
        </w:rPr>
        <w:t>2011, N 6, ст. 793; N 27, ст. 3871; N 46, ст. 6408; N 47, ст. 6608), и пунктом 5.2.12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26, ст. 3350;</w:t>
      </w:r>
      <w:proofErr w:type="gramEnd"/>
      <w:r w:rsidRPr="00C847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4798">
        <w:rPr>
          <w:rFonts w:ascii="Times New Roman" w:hAnsi="Times New Roman" w:cs="Times New Roman"/>
          <w:sz w:val="28"/>
          <w:szCs w:val="28"/>
        </w:rPr>
        <w:t>2011, N 14, ст. 1935; N 28, ст. 4214; N 37, ст. 5257; N 47, ст. 6650, ст. 6662), приказываю:</w:t>
      </w:r>
      <w:proofErr w:type="gramEnd"/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>Утвердить прилагаемый Порядок приема граждан в общеобразовательные учреждения.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 xml:space="preserve">Министр А. </w:t>
      </w:r>
      <w:proofErr w:type="spellStart"/>
      <w:r w:rsidRPr="00C84798">
        <w:rPr>
          <w:rFonts w:ascii="Times New Roman" w:hAnsi="Times New Roman" w:cs="Times New Roman"/>
          <w:sz w:val="28"/>
          <w:szCs w:val="28"/>
        </w:rPr>
        <w:t>Фурсенко</w:t>
      </w:r>
      <w:proofErr w:type="spellEnd"/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>Приложение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>Порядок приема граждан в общеобразовательные учреждения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84798">
        <w:rPr>
          <w:rFonts w:ascii="Times New Roman" w:hAnsi="Times New Roman" w:cs="Times New Roman"/>
          <w:sz w:val="28"/>
          <w:szCs w:val="28"/>
        </w:rPr>
        <w:t xml:space="preserve">Настоящий Порядок приема граждан в общеобразовательные учреждения (далее - Порядок) регламентирует прием граждан Российской Федерации (далее - граждане, дети) в федеральные государственные общеобразовательные учреждения, государственные общеобразовательные учреждения, находящиеся в ведении субъектов Российской Федерации, муниципальные общеобразовательные учреждения, негосударственные общеобразовательные учреждения (далее </w:t>
      </w:r>
      <w:r w:rsidRPr="00C84798">
        <w:rPr>
          <w:rFonts w:ascii="Times New Roman" w:hAnsi="Times New Roman" w:cs="Times New Roman"/>
          <w:sz w:val="28"/>
          <w:szCs w:val="28"/>
        </w:rPr>
        <w:lastRenderedPageBreak/>
        <w:t>соответственно - государственные, муниципальные, негосударственные учреждения, вместе - учреждения) для обучения по основным общеобразовательным программам начального общего, основного общего и среднего (полного) общего образования</w:t>
      </w:r>
      <w:proofErr w:type="gramEnd"/>
      <w:r w:rsidRPr="00C84798">
        <w:rPr>
          <w:rFonts w:ascii="Times New Roman" w:hAnsi="Times New Roman" w:cs="Times New Roman"/>
          <w:sz w:val="28"/>
          <w:szCs w:val="28"/>
        </w:rPr>
        <w:t xml:space="preserve"> (далее - основные общеобразовательные программы).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>2. Действие настоящего Порядка распространяется на образовательные учреждения, реализующие общеобразовательные программы.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 xml:space="preserve">3. Прием иностранных граждан и лиц без гражданства, в том числе соотечественников за рубежом, в учреждения для </w:t>
      </w:r>
      <w:proofErr w:type="gramStart"/>
      <w:r w:rsidRPr="00C84798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C84798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за счет средств соответствующего бюджета бюджетной системы Российской Федерации осуществляется в соответствии с настоящим Порядком и международными договорами Российской Федерации.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>4. Правила приема граждан в учреждения определяются учреждением самостоятельно в соответствии с законодательством Российской Федерации.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84798">
        <w:rPr>
          <w:rFonts w:ascii="Times New Roman" w:hAnsi="Times New Roman" w:cs="Times New Roman"/>
          <w:sz w:val="28"/>
          <w:szCs w:val="28"/>
        </w:rPr>
        <w:t>Правила приема граждан в муниципальные учреждения для обучения по основным общеобразовательным программам должны обеспечивать прием в указанные образовательные учреждения граждан, которые проживают на территории муниципального района, городского округа, закрепленной соответствующими органами местного самоуправления за конкретным муниципальным учреждением (далее - закрепленная территория), и имеющих право на получение общего образования (далее - закрепленные лица)1.</w:t>
      </w:r>
      <w:proofErr w:type="gramEnd"/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>6. Закрепленным лицам может быть отказано в приеме только по причине отсутствия свободных мест в учреждении</w:t>
      </w:r>
      <w:proofErr w:type="gramStart"/>
      <w:r w:rsidRPr="00C8479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84798">
        <w:rPr>
          <w:rFonts w:ascii="Times New Roman" w:hAnsi="Times New Roman" w:cs="Times New Roman"/>
          <w:sz w:val="28"/>
          <w:szCs w:val="28"/>
        </w:rPr>
        <w:t>.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>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органы местного самоуправления в сфере образования соответствующего муниципального района, городского округа.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>7. Прием закрепленных лиц в учреждения всех видов осуществляется без вступительных испытаний (процедур отбора).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84798">
        <w:rPr>
          <w:rFonts w:ascii="Times New Roman" w:hAnsi="Times New Roman" w:cs="Times New Roman"/>
          <w:sz w:val="28"/>
          <w:szCs w:val="28"/>
        </w:rPr>
        <w:t>Государственные учреждения, негосударственные учреждения, реализующие на ступени основного общего и среднего (полного) общего образования общеобразовательные программы углубленного и/или профильного изучения отдельных предметов, в целях наиболее полного удовлетворения потребностей обучающихся предусматривают в правилах приема граждан в учреждения на соответствующие ступени механизмы выявления склонностей детей к углубленной и/или профильной подготовке по соответствующим учебным предметам.</w:t>
      </w:r>
      <w:proofErr w:type="gramEnd"/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lastRenderedPageBreak/>
        <w:t>Государственные учреждения, негосударственные учреждения, реализующие общеобразовательные программы для детей и подростков, проявивших выдающиеся способности, способности к занятию определенным видом искусства или спорта, в целях наиболее полного удовлетворения потребностей обучающихся предусматривают в правилах приема граждан в учреждение механизмы выявления у детей данных способностей.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>8. Прием граждан в учреждение с наличием интерната проводится при отсутствии медицинских противопоказаний для пребывания детей в таком учреждении.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>9. Прием граждан для обучения в филиале учреждения осуществляется в соответствии с правилами приема граждан в учреждение.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C84798">
        <w:rPr>
          <w:rFonts w:ascii="Times New Roman" w:hAnsi="Times New Roman" w:cs="Times New Roman"/>
          <w:sz w:val="28"/>
          <w:szCs w:val="28"/>
        </w:rPr>
        <w:t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муниципального района, городского округа о закрепленной территории (далее - распорядительный акт), издаваемым не позднее 1 марта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</w:t>
      </w:r>
      <w:proofErr w:type="gramEnd"/>
      <w:r w:rsidRPr="00C84798">
        <w:rPr>
          <w:rFonts w:ascii="Times New Roman" w:hAnsi="Times New Roman" w:cs="Times New Roman"/>
          <w:sz w:val="28"/>
          <w:szCs w:val="28"/>
        </w:rPr>
        <w:t xml:space="preserve">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>11. С целью проведения организованного приема в первый класс закрепленных лиц учреждение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августа - информацию о наличии свободных мест для приема детей, не зарегистрированных на закрепленной территории.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>12.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>В заявлении родителями (законными представителями) ребенка указываются следующие сведения о ребенке: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>а) фамилия, имя, отчество (послед-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>нее - при наличии);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>б) дата и место рождения;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>в) фамилия, имя, отчество (послед-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>нее - при наличии) родителей (законных представителей) ребенка.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>13.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>14.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>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>15. Требование предоставления других документов в качестве основания для приема детей в учреждение не допускается.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>16. Прием заявлений в первый класс учреждений для закрепленных лиц начинается не позднее 10 марта и завершается не позднее 31 июля текущего года.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lastRenderedPageBreak/>
        <w:t>Зачисление в учреждение оформляется приказом руководителя учреждения в течение 7 рабочих дней после приема документов.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>Для детей, не зарегистрированных на закрепленной территории, но зарегистрированных на территории муниципалитета (субъекта для Москвы и Санкт-Петербурга), прием заявлений в первый класс начинается с 1 августа текущего года до момента заполнения свободных мест, но не позднее 5 сентября текущего года. Приказ о зачислении в первый класс издается не ранее 1 августа текущего года.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>Учреждения, закончившие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>17. Для удобства родителей (законных представителей) детей учреждение вправе установить график приема документов в зависимости от адреса регистрации.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>18.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>19. Дети, зачисленные в учреждения, реализующие основные общеобразовательные программы дошкольного, начального общего, основного общего и среднего (полного) общего образования, для освоения программы дошкольного образования продолжают обучение на ступени начального общего образования в том же учреждении.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>20.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Федерации3.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 xml:space="preserve">21.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</w:t>
      </w:r>
      <w:r w:rsidRPr="00C84798">
        <w:rPr>
          <w:rFonts w:ascii="Times New Roman" w:hAnsi="Times New Roman" w:cs="Times New Roman"/>
          <w:sz w:val="28"/>
          <w:szCs w:val="28"/>
        </w:rPr>
        <w:lastRenderedPageBreak/>
        <w:t>заверяется подписью должностного лица учреждения, ответственного за прием документов, и печатью учреждения.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>22. Приказы размещаются на информационном стенде в день их издания.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>23.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C8479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C84798">
        <w:rPr>
          <w:rFonts w:ascii="Times New Roman" w:hAnsi="Times New Roman" w:cs="Times New Roman"/>
          <w:sz w:val="28"/>
          <w:szCs w:val="28"/>
        </w:rPr>
        <w:t>ля закрепленных лиц, не достигших четырнадцати лет, или находящихся под опекой, местом жительства признается место жительства их законных представителей - родителей, усыновителей или опекунов (пункт 2 статьи 20 Гражданского кодекса Российской Федерации (Собрание законодательства Российской Федерации, 1994, N 32, ст. 3301).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84798">
        <w:rPr>
          <w:rFonts w:ascii="Times New Roman" w:hAnsi="Times New Roman" w:cs="Times New Roman"/>
          <w:sz w:val="28"/>
          <w:szCs w:val="28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(пункт 3 статьи 65 Семейного кодекса Российской Федерации (Собрание законодательства Российской Федерации, 1996, N 1, ст. 16; 2011, N 19, ст. 2715).</w:t>
      </w:r>
      <w:proofErr w:type="gramEnd"/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84798">
        <w:rPr>
          <w:rFonts w:ascii="Times New Roman" w:hAnsi="Times New Roman" w:cs="Times New Roman"/>
          <w:sz w:val="28"/>
          <w:szCs w:val="28"/>
        </w:rPr>
        <w:t>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(пункт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(Собрание законодательства Российской Федерации, 1995, N 30, ст. 2939;</w:t>
      </w:r>
      <w:proofErr w:type="gramEnd"/>
      <w:r w:rsidRPr="00C847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4798">
        <w:rPr>
          <w:rFonts w:ascii="Times New Roman" w:hAnsi="Times New Roman" w:cs="Times New Roman"/>
          <w:sz w:val="28"/>
          <w:szCs w:val="28"/>
        </w:rPr>
        <w:t>1996, N 18, ст. 2144; 1997, N 8, ст. 952; 2000, N 13, ст. 1370; 2002, N 34, ст. 3294; 2004, N 52, ст. 5493; 2008, N 14, ст. 1412; 2010, N 37, ст. 4701; N 46, ст. 6024; 2011, N 44, ст. 6282).</w:t>
      </w:r>
      <w:proofErr w:type="gramEnd"/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>2 Пункт 46 Типового положения об общеобразовательном учреждении, утвержденного постановлением Правительства Российской Федерации от 19 марта 2001 г. N 196 (Собрание законодательства Российской Федерации, 2001, N 13, ст. 1252; 2007, N 31, ст. 4082).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>3 Статья 9 Федерального закона от 27 июля 2006 г. N 152-ФЗ "О персональных данных" (Собрание законодательства Российской Федерации, 2006, N 31, ст. 3451; 2010, N 31, ст. 4196; 2011, N 31, ст. 4701).</w:t>
      </w:r>
    </w:p>
    <w:p w:rsidR="00C84798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2FFC" w:rsidRPr="00C84798" w:rsidRDefault="00C84798" w:rsidP="00C847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798">
        <w:rPr>
          <w:rFonts w:ascii="Times New Roman" w:hAnsi="Times New Roman" w:cs="Times New Roman"/>
          <w:sz w:val="28"/>
          <w:szCs w:val="28"/>
        </w:rPr>
        <w:t>Материал опубликован по адресу: http://www.rg.ru/2012/04/25/priem-do</w:t>
      </w:r>
      <w:proofErr w:type="gramStart"/>
      <w:r w:rsidRPr="00C8479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sectPr w:rsidR="003C2FFC" w:rsidRPr="00C84798" w:rsidSect="00C8479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798"/>
    <w:rsid w:val="003C2FFC"/>
    <w:rsid w:val="00C8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1963</Words>
  <Characters>11193</Characters>
  <Application>Microsoft Office Word</Application>
  <DocSecurity>0</DocSecurity>
  <Lines>93</Lines>
  <Paragraphs>26</Paragraphs>
  <ScaleCrop>false</ScaleCrop>
  <Company/>
  <LinksUpToDate>false</LinksUpToDate>
  <CharactersWithSpaces>13130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Татьянка</dc:creator>
  <cp:keywords/>
  <dc:description/>
  <cp:lastModifiedBy>Татьянка</cp:lastModifiedBy>
  <cp:revision>3</cp:revision>
  <dcterms:created xsi:type="dcterms:W3CDTF">2013-03-05T15:51:00Z</dcterms:created>
  <dcterms:modified xsi:type="dcterms:W3CDTF">2013-03-05T15:53:00Z</dcterms:modified>
</cp:coreProperties>
</file>